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31300</w:t>
      </w:r>
      <w:r>
        <w:rPr>
          <w:rFonts w:ascii="Times New Roman" w:eastAsia="Times New Roman" w:hAnsi="Times New Roman" w:cs="Times New Roman"/>
          <w:sz w:val="28"/>
          <w:szCs w:val="28"/>
        </w:rPr>
        <w:t>8846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13.03.2025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313008846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0412365400665019032520172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